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3B" w:rsidRDefault="00A6103B" w:rsidP="00965B9D">
      <w:pPr>
        <w:ind w:left="5245" w:hanging="14"/>
        <w:jc w:val="both"/>
      </w:pPr>
      <w:r>
        <w:t>УТВЕРЖДЕНО</w:t>
      </w:r>
    </w:p>
    <w:p w:rsidR="00965B9D" w:rsidRPr="00B60C52" w:rsidRDefault="00A6103B" w:rsidP="00965B9D">
      <w:pPr>
        <w:ind w:left="5245" w:hanging="14"/>
        <w:jc w:val="both"/>
      </w:pPr>
      <w:r>
        <w:t>постановлением</w:t>
      </w:r>
      <w:r w:rsidR="00965B9D" w:rsidRPr="00B60C52">
        <w:t xml:space="preserve"> администрации</w:t>
      </w:r>
    </w:p>
    <w:p w:rsidR="00965B9D" w:rsidRPr="00B60C52" w:rsidRDefault="00965B9D" w:rsidP="00965B9D">
      <w:pPr>
        <w:ind w:left="5245" w:hanging="14"/>
        <w:jc w:val="both"/>
      </w:pPr>
      <w:r w:rsidRPr="00B60C52">
        <w:t xml:space="preserve">Сегежского муниципального района </w:t>
      </w:r>
    </w:p>
    <w:p w:rsidR="00965B9D" w:rsidRPr="00B60C52" w:rsidRDefault="005C3C05" w:rsidP="00965B9D">
      <w:pPr>
        <w:ind w:left="5245" w:hanging="14"/>
        <w:jc w:val="both"/>
      </w:pPr>
      <w:r>
        <w:t>от 04 июн</w:t>
      </w:r>
      <w:bookmarkStart w:id="0" w:name="_GoBack"/>
      <w:bookmarkEnd w:id="0"/>
      <w:r w:rsidR="00965B9D">
        <w:t xml:space="preserve">я 2021 </w:t>
      </w:r>
      <w:r w:rsidR="00965B9D" w:rsidRPr="00B60C52">
        <w:t xml:space="preserve">г. </w:t>
      </w:r>
      <w:r>
        <w:t>№ 615</w:t>
      </w:r>
    </w:p>
    <w:p w:rsidR="00965B9D" w:rsidRDefault="00965B9D" w:rsidP="00965B9D">
      <w:pPr>
        <w:ind w:left="5664"/>
      </w:pPr>
    </w:p>
    <w:p w:rsidR="00965B9D" w:rsidRPr="00B60C52" w:rsidRDefault="00965B9D" w:rsidP="00965B9D">
      <w:pPr>
        <w:ind w:left="5664"/>
        <w:rPr>
          <w:b/>
        </w:rPr>
      </w:pPr>
    </w:p>
    <w:p w:rsidR="00965B9D" w:rsidRPr="00B60C52" w:rsidRDefault="00965B9D" w:rsidP="00965B9D">
      <w:pPr>
        <w:jc w:val="center"/>
        <w:rPr>
          <w:b/>
        </w:rPr>
      </w:pPr>
      <w:r w:rsidRPr="00B60C52">
        <w:rPr>
          <w:b/>
        </w:rPr>
        <w:t>ПОЛОЖЕНИЕ</w:t>
      </w:r>
    </w:p>
    <w:p w:rsidR="00965B9D" w:rsidRPr="00B60C52" w:rsidRDefault="00965B9D" w:rsidP="00965B9D">
      <w:pPr>
        <w:jc w:val="center"/>
        <w:rPr>
          <w:b/>
        </w:rPr>
      </w:pPr>
      <w:r w:rsidRPr="00B60C52">
        <w:rPr>
          <w:b/>
        </w:rPr>
        <w:t xml:space="preserve">о Зональном центре </w:t>
      </w:r>
      <w:r w:rsidRPr="00B60C52">
        <w:rPr>
          <w:b/>
          <w:bCs/>
        </w:rPr>
        <w:t xml:space="preserve">подготовки граждан </w:t>
      </w:r>
      <w:r w:rsidR="00376082">
        <w:rPr>
          <w:b/>
          <w:bCs/>
        </w:rPr>
        <w:t xml:space="preserve">(молодежи) </w:t>
      </w:r>
      <w:r w:rsidRPr="00B60C52">
        <w:rPr>
          <w:b/>
          <w:bCs/>
        </w:rPr>
        <w:t>Российской Федерации к военной службе и военно-патриотического воспитания Сегежского муниципального района</w:t>
      </w:r>
    </w:p>
    <w:p w:rsidR="00965B9D" w:rsidRPr="00B60C52" w:rsidRDefault="00965B9D" w:rsidP="00965B9D">
      <w:pPr>
        <w:jc w:val="center"/>
      </w:pPr>
    </w:p>
    <w:p w:rsidR="00965B9D" w:rsidRPr="00B60C52" w:rsidRDefault="00965B9D" w:rsidP="00965B9D">
      <w:pPr>
        <w:jc w:val="center"/>
      </w:pPr>
      <w:r w:rsidRPr="00B60C52">
        <w:rPr>
          <w:lang w:val="en-US"/>
        </w:rPr>
        <w:t>I</w:t>
      </w:r>
      <w:r w:rsidRPr="00B60C52">
        <w:t>. Общие положения</w:t>
      </w:r>
    </w:p>
    <w:p w:rsidR="00965B9D" w:rsidRPr="00B60C52" w:rsidRDefault="00965B9D" w:rsidP="00965B9D"/>
    <w:p w:rsidR="00965B9D" w:rsidRPr="00B60C52" w:rsidRDefault="00A6103B" w:rsidP="00A6103B">
      <w:pPr>
        <w:ind w:firstLine="540"/>
        <w:jc w:val="both"/>
      </w:pPr>
      <w:r>
        <w:t xml:space="preserve">1. </w:t>
      </w:r>
      <w:r w:rsidR="00965B9D" w:rsidRPr="00B60C52">
        <w:t xml:space="preserve">Зональный центр </w:t>
      </w:r>
      <w:r w:rsidR="00965B9D" w:rsidRPr="00B60C52">
        <w:rPr>
          <w:bCs/>
        </w:rPr>
        <w:t>подготовки</w:t>
      </w:r>
      <w:r w:rsidR="00376082">
        <w:rPr>
          <w:bCs/>
        </w:rPr>
        <w:t xml:space="preserve"> </w:t>
      </w:r>
      <w:r w:rsidR="00965B9D" w:rsidRPr="00B60C52">
        <w:rPr>
          <w:bCs/>
        </w:rPr>
        <w:t>граждан</w:t>
      </w:r>
      <w:r w:rsidR="00376082">
        <w:rPr>
          <w:bCs/>
        </w:rPr>
        <w:t xml:space="preserve"> (молодежи)</w:t>
      </w:r>
      <w:r w:rsidR="00965B9D" w:rsidRPr="00B60C52">
        <w:rPr>
          <w:bCs/>
        </w:rPr>
        <w:t xml:space="preserve"> Российской Федерации</w:t>
      </w:r>
      <w:r w:rsidR="00376082">
        <w:rPr>
          <w:bCs/>
        </w:rPr>
        <w:t xml:space="preserve"> </w:t>
      </w:r>
      <w:r w:rsidR="00965B9D" w:rsidRPr="00B60C52">
        <w:rPr>
          <w:bCs/>
        </w:rPr>
        <w:t>к военной службе и военно-патриотического воспитанияСегежского муниципального района</w:t>
      </w:r>
      <w:r w:rsidR="00965B9D" w:rsidRPr="00B60C52">
        <w:t xml:space="preserve"> (далее – Зональный центр) создается на базе </w:t>
      </w:r>
      <w:r w:rsidR="00965B9D">
        <w:t>муниципального бюджетного образовательного учреждени</w:t>
      </w:r>
      <w:r>
        <w:t>я дополнительного образования «Ц</w:t>
      </w:r>
      <w:r w:rsidR="00965B9D">
        <w:t>ентр творчества детей и юношества</w:t>
      </w:r>
      <w:r>
        <w:t>»</w:t>
      </w:r>
      <w:r w:rsidR="00965B9D" w:rsidRPr="00B60C52">
        <w:t xml:space="preserve">(далее – </w:t>
      </w:r>
      <w:r w:rsidR="00965B9D">
        <w:t>МБОУ «ЦТДиЮ»</w:t>
      </w:r>
      <w:r w:rsidR="00965B9D" w:rsidRPr="00B60C52">
        <w:t>) в целях решения задач военно-патриотического воспитания и подготовки граждан (молодежи) к военной службе.</w:t>
      </w:r>
    </w:p>
    <w:p w:rsidR="00965B9D" w:rsidRPr="00B60C52" w:rsidRDefault="00A6103B" w:rsidP="00A6103B">
      <w:pPr>
        <w:ind w:firstLine="540"/>
        <w:jc w:val="both"/>
      </w:pPr>
      <w:r>
        <w:t xml:space="preserve">2. </w:t>
      </w:r>
      <w:r w:rsidR="00965B9D" w:rsidRPr="00B60C52">
        <w:t>Зональный центр представляет собой специализированный учебно-воспитательный комплекс, объединяющий в единую систему элементы, обеспечивающие решение задач по подгото</w:t>
      </w:r>
      <w:r w:rsidR="00965B9D">
        <w:t>вке граждан</w:t>
      </w:r>
      <w:r w:rsidR="00376082">
        <w:t xml:space="preserve"> </w:t>
      </w:r>
      <w:r w:rsidR="00376082">
        <w:rPr>
          <w:bCs/>
        </w:rPr>
        <w:t>(молодежи)</w:t>
      </w:r>
      <w:r w:rsidR="00965B9D">
        <w:t xml:space="preserve"> к военной службе (МБОУ «ЦТДиЮ»</w:t>
      </w:r>
      <w:r w:rsidR="00965B9D" w:rsidRPr="00B60C52">
        <w:t>, образовательные учреждения среднего общего образования, среднего профессионального образования, спортивные образовательные учреждения, молодежные объединения военно-патриотической направленности, отдел военного комиссариата), который обеспечивает мотивацию молодежи к защите Отечества и военной службе.</w:t>
      </w:r>
    </w:p>
    <w:p w:rsidR="00965B9D" w:rsidRPr="00B60C52" w:rsidRDefault="00A6103B" w:rsidP="00A6103B">
      <w:pPr>
        <w:ind w:firstLine="540"/>
        <w:jc w:val="both"/>
      </w:pPr>
      <w:r>
        <w:t xml:space="preserve">3. </w:t>
      </w:r>
      <w:r w:rsidR="00965B9D" w:rsidRPr="00B60C52">
        <w:t>В своей деятельности Зональный центр руководствуется Конституц</w:t>
      </w:r>
      <w:r w:rsidR="00376082">
        <w:t>ией Российской Федерации, Ф</w:t>
      </w:r>
      <w:r w:rsidR="00965B9D" w:rsidRPr="00B60C52">
        <w:t>едеральными законами, нормативными правовыми актами Президента Российской Федерации, Правительства Российской Федерации, Республики Карелия и Сегежского муниципального района.</w:t>
      </w:r>
    </w:p>
    <w:p w:rsidR="00965B9D" w:rsidRPr="00B60C52" w:rsidRDefault="00A6103B" w:rsidP="00A6103B">
      <w:pPr>
        <w:ind w:firstLine="540"/>
        <w:jc w:val="both"/>
      </w:pPr>
      <w:r>
        <w:t>4. Координаторами</w:t>
      </w:r>
      <w:r w:rsidR="00965B9D" w:rsidRPr="00B60C52">
        <w:t xml:space="preserve"> ра</w:t>
      </w:r>
      <w:r>
        <w:t>боты Зонального центра являю</w:t>
      </w:r>
      <w:r w:rsidR="00965B9D" w:rsidRPr="00B60C52">
        <w:t>тся Государственное бюджетное учреждение Республики Карелия «Республиканский центр патриотического воспитания и подготовки граждан к военной службе»</w:t>
      </w:r>
      <w:r w:rsidR="00965B9D">
        <w:t>, Военный комиссариат Республике Карелия по г.Сегежи и Сегежскому району.</w:t>
      </w:r>
    </w:p>
    <w:p w:rsidR="00965B9D" w:rsidRPr="00B60C52" w:rsidRDefault="00965B9D" w:rsidP="00965B9D">
      <w:pPr>
        <w:jc w:val="center"/>
      </w:pPr>
    </w:p>
    <w:p w:rsidR="00965B9D" w:rsidRPr="00B60C52" w:rsidRDefault="00965B9D" w:rsidP="00965B9D">
      <w:pPr>
        <w:jc w:val="center"/>
      </w:pPr>
      <w:r w:rsidRPr="00B60C52">
        <w:rPr>
          <w:lang w:val="en-US"/>
        </w:rPr>
        <w:t>II</w:t>
      </w:r>
      <w:r w:rsidRPr="00B60C52">
        <w:t>. Цели Зонального центра</w:t>
      </w:r>
    </w:p>
    <w:p w:rsidR="00965B9D" w:rsidRPr="00B60C52" w:rsidRDefault="00965B9D" w:rsidP="00965B9D"/>
    <w:p w:rsidR="00965B9D" w:rsidRPr="00B60C52" w:rsidRDefault="00A6103B" w:rsidP="00965B9D">
      <w:pPr>
        <w:ind w:firstLine="540"/>
        <w:jc w:val="both"/>
      </w:pPr>
      <w:r>
        <w:t xml:space="preserve">5. </w:t>
      </w:r>
      <w:r w:rsidR="00965B9D" w:rsidRPr="00B60C52">
        <w:t>Целями деятельности Зонального центра является организация, контроль и методическое обеспечение мероприятий по обязательной подготовке граждан</w:t>
      </w:r>
      <w:r w:rsidR="00376082">
        <w:t xml:space="preserve"> </w:t>
      </w:r>
      <w:r w:rsidR="00376082">
        <w:rPr>
          <w:bCs/>
        </w:rPr>
        <w:t>(молодежи)</w:t>
      </w:r>
      <w:r w:rsidR="00965B9D" w:rsidRPr="00B60C52">
        <w:t xml:space="preserve"> к военной службе и военно-патриотическому воспитанию (далее – мероприятия).</w:t>
      </w:r>
    </w:p>
    <w:p w:rsidR="00965B9D" w:rsidRPr="00B60C52" w:rsidRDefault="00A6103B" w:rsidP="00965B9D">
      <w:pPr>
        <w:ind w:firstLine="540"/>
      </w:pPr>
      <w:r>
        <w:t xml:space="preserve">6. </w:t>
      </w:r>
      <w:r w:rsidR="00965B9D" w:rsidRPr="00B60C52">
        <w:t>Мероприятия включают в себя:</w:t>
      </w:r>
    </w:p>
    <w:p w:rsidR="00965B9D" w:rsidRPr="00B60C52" w:rsidRDefault="00C23121" w:rsidP="00965B9D">
      <w:pPr>
        <w:jc w:val="both"/>
      </w:pPr>
      <w:r>
        <w:tab/>
        <w:t xml:space="preserve">1) </w:t>
      </w:r>
      <w:r w:rsidR="00965B9D" w:rsidRPr="00B60C52">
        <w:t xml:space="preserve">Подготовку граждан </w:t>
      </w:r>
      <w:r w:rsidR="00376082">
        <w:rPr>
          <w:bCs/>
        </w:rPr>
        <w:t xml:space="preserve">(молодежи) </w:t>
      </w:r>
      <w:r w:rsidR="00965B9D" w:rsidRPr="00B60C52">
        <w:t>по основам военной службы в районе;</w:t>
      </w:r>
    </w:p>
    <w:p w:rsidR="00965B9D" w:rsidRPr="00B60C52" w:rsidRDefault="00C23121" w:rsidP="00965B9D">
      <w:pPr>
        <w:jc w:val="both"/>
      </w:pPr>
      <w:r>
        <w:tab/>
        <w:t xml:space="preserve">2) </w:t>
      </w:r>
      <w:r w:rsidR="00965B9D" w:rsidRPr="00B60C52">
        <w:t>Военно-патриотическое воспитание;</w:t>
      </w:r>
    </w:p>
    <w:p w:rsidR="00965B9D" w:rsidRPr="00B60C52" w:rsidRDefault="00C23121" w:rsidP="00965B9D">
      <w:pPr>
        <w:jc w:val="both"/>
      </w:pPr>
      <w:r>
        <w:tab/>
        <w:t xml:space="preserve">3) </w:t>
      </w:r>
      <w:r w:rsidR="00965B9D" w:rsidRPr="00B60C52">
        <w:t>Проведение военно-патриотических и военно-спортивных мероприятий.</w:t>
      </w:r>
    </w:p>
    <w:p w:rsidR="00965B9D" w:rsidRPr="00B60C52" w:rsidRDefault="00965B9D" w:rsidP="00965B9D">
      <w:pPr>
        <w:jc w:val="both"/>
      </w:pPr>
    </w:p>
    <w:p w:rsidR="00965B9D" w:rsidRPr="00B60C52" w:rsidRDefault="00965B9D" w:rsidP="00965B9D">
      <w:pPr>
        <w:jc w:val="center"/>
      </w:pPr>
      <w:r w:rsidRPr="00B60C52">
        <w:rPr>
          <w:lang w:val="en-US"/>
        </w:rPr>
        <w:t>III</w:t>
      </w:r>
      <w:r w:rsidRPr="00B60C52">
        <w:t>. Задачи Зонального центра</w:t>
      </w:r>
    </w:p>
    <w:p w:rsidR="00965B9D" w:rsidRPr="00B60C52" w:rsidRDefault="00965B9D" w:rsidP="00965B9D"/>
    <w:p w:rsidR="00965B9D" w:rsidRPr="00B60C52" w:rsidRDefault="00C23121" w:rsidP="00C23121">
      <w:pPr>
        <w:ind w:firstLine="540"/>
        <w:jc w:val="both"/>
      </w:pPr>
      <w:r>
        <w:t xml:space="preserve">7. </w:t>
      </w:r>
      <w:r w:rsidR="00965B9D" w:rsidRPr="00B60C52">
        <w:t>Разработка и реализация программ по вопросам военно-патриотического воспитания, основам безопасности жизнедеятельности и подготовки граждан</w:t>
      </w:r>
      <w:r w:rsidR="00376082">
        <w:t xml:space="preserve"> </w:t>
      </w:r>
      <w:r w:rsidR="00376082">
        <w:rPr>
          <w:bCs/>
        </w:rPr>
        <w:t>(молодежи)</w:t>
      </w:r>
      <w:r w:rsidR="00965B9D" w:rsidRPr="00B60C52">
        <w:t xml:space="preserve"> по основам военной службы в Сегежском муниципальном районе;</w:t>
      </w:r>
    </w:p>
    <w:p w:rsidR="00965B9D" w:rsidRPr="00B60C52" w:rsidRDefault="00C23121" w:rsidP="00C23121">
      <w:pPr>
        <w:ind w:firstLine="540"/>
        <w:jc w:val="both"/>
      </w:pPr>
      <w:r>
        <w:lastRenderedPageBreak/>
        <w:t xml:space="preserve">8. </w:t>
      </w:r>
      <w:r w:rsidR="00965B9D" w:rsidRPr="00B60C52">
        <w:t>Участие в организации и проведении учебных сборов с гражданами</w:t>
      </w:r>
      <w:r w:rsidR="00376082">
        <w:t xml:space="preserve"> </w:t>
      </w:r>
      <w:r w:rsidR="00376082">
        <w:rPr>
          <w:bCs/>
        </w:rPr>
        <w:t>(молодежью)</w:t>
      </w:r>
      <w:r w:rsidR="00965B9D" w:rsidRPr="00B60C52">
        <w:t>, завершающими подготовку по основам военной службы в образовательных учреждениях;</w:t>
      </w:r>
    </w:p>
    <w:p w:rsidR="00965B9D" w:rsidRPr="00B60C52" w:rsidRDefault="00C23121" w:rsidP="00C23121">
      <w:pPr>
        <w:ind w:firstLine="540"/>
        <w:jc w:val="both"/>
      </w:pPr>
      <w:r>
        <w:t xml:space="preserve">9. </w:t>
      </w:r>
      <w:r w:rsidR="00965B9D" w:rsidRPr="00B60C52">
        <w:t>Проведение семинаров по вопросам подготовки граждан</w:t>
      </w:r>
      <w:r w:rsidR="00376082">
        <w:t xml:space="preserve"> </w:t>
      </w:r>
      <w:r w:rsidR="00376082">
        <w:rPr>
          <w:bCs/>
        </w:rPr>
        <w:t>(молодежи)</w:t>
      </w:r>
      <w:r w:rsidR="00965B9D" w:rsidRPr="00B60C52">
        <w:t xml:space="preserve"> к военной службе, военно-патриотических комплексных мероприятий, праздников, олимпиад, конкурсов, фестивалей, мемориальных вечеров и встреч;</w:t>
      </w:r>
    </w:p>
    <w:p w:rsidR="00965B9D" w:rsidRPr="00B60C52" w:rsidRDefault="00C23121" w:rsidP="00C23121">
      <w:pPr>
        <w:ind w:firstLine="540"/>
        <w:jc w:val="both"/>
      </w:pPr>
      <w:r>
        <w:t xml:space="preserve">10. </w:t>
      </w:r>
      <w:r w:rsidR="00965B9D" w:rsidRPr="00B60C52">
        <w:t>Организация спортивных мероприятий с целью подго</w:t>
      </w:r>
      <w:r>
        <w:t>товки граждан</w:t>
      </w:r>
      <w:r w:rsidR="00376082">
        <w:t xml:space="preserve"> </w:t>
      </w:r>
      <w:r w:rsidR="00376082">
        <w:rPr>
          <w:bCs/>
        </w:rPr>
        <w:t>(молодежи)</w:t>
      </w:r>
      <w:r>
        <w:t xml:space="preserve"> к военной службе </w:t>
      </w:r>
      <w:r w:rsidR="00965B9D" w:rsidRPr="00B60C52">
        <w:t>и развитие военно-прикладных видов спорта;</w:t>
      </w:r>
    </w:p>
    <w:p w:rsidR="00965B9D" w:rsidRPr="00B60C52" w:rsidRDefault="00C23121" w:rsidP="00C23121">
      <w:pPr>
        <w:ind w:firstLine="540"/>
        <w:jc w:val="both"/>
      </w:pPr>
      <w:r>
        <w:t xml:space="preserve">11. </w:t>
      </w:r>
      <w:r w:rsidR="00965B9D" w:rsidRPr="00B60C52">
        <w:t>Организация работы по привлечению молодежи Сегежского муниципального района к систематическому участию в военно-патриотич</w:t>
      </w:r>
      <w:r>
        <w:t>еских и спортивных мероприятиях.</w:t>
      </w:r>
    </w:p>
    <w:p w:rsidR="00965B9D" w:rsidRPr="00B60C52" w:rsidRDefault="00965B9D" w:rsidP="00965B9D">
      <w:pPr>
        <w:jc w:val="right"/>
      </w:pPr>
    </w:p>
    <w:p w:rsidR="00965B9D" w:rsidRPr="00B60C52" w:rsidRDefault="00965B9D" w:rsidP="00965B9D">
      <w:pPr>
        <w:jc w:val="center"/>
      </w:pPr>
      <w:r w:rsidRPr="00B60C52">
        <w:rPr>
          <w:lang w:val="en-US"/>
        </w:rPr>
        <w:t>IV</w:t>
      </w:r>
      <w:r w:rsidRPr="00B60C52">
        <w:t>. Порядок работы Зонального центра</w:t>
      </w:r>
    </w:p>
    <w:p w:rsidR="00965B9D" w:rsidRPr="00B60C52" w:rsidRDefault="00965B9D" w:rsidP="00965B9D"/>
    <w:p w:rsidR="00965B9D" w:rsidRPr="00B60C52" w:rsidRDefault="00C23121" w:rsidP="00C23121">
      <w:pPr>
        <w:ind w:firstLine="540"/>
        <w:jc w:val="both"/>
      </w:pPr>
      <w:r>
        <w:t xml:space="preserve">12. </w:t>
      </w:r>
      <w:r w:rsidR="00965B9D" w:rsidRPr="00B60C52">
        <w:t xml:space="preserve">Руководящим органом Зонального центра является Совет Зонального центра </w:t>
      </w:r>
      <w:r w:rsidR="00965B9D" w:rsidRPr="00B60C52">
        <w:rPr>
          <w:bCs/>
        </w:rPr>
        <w:t>подготовки</w:t>
      </w:r>
      <w:r w:rsidR="00376082">
        <w:rPr>
          <w:bCs/>
        </w:rPr>
        <w:t xml:space="preserve"> </w:t>
      </w:r>
      <w:r w:rsidR="00965B9D" w:rsidRPr="00B60C52">
        <w:rPr>
          <w:bCs/>
        </w:rPr>
        <w:t>граждан</w:t>
      </w:r>
      <w:r w:rsidR="00376082">
        <w:rPr>
          <w:bCs/>
        </w:rPr>
        <w:t xml:space="preserve"> (молодежи)</w:t>
      </w:r>
      <w:r w:rsidR="00965B9D" w:rsidRPr="00B60C52">
        <w:rPr>
          <w:bCs/>
        </w:rPr>
        <w:t xml:space="preserve"> Российской Федерации</w:t>
      </w:r>
      <w:r w:rsidR="00376082">
        <w:rPr>
          <w:bCs/>
        </w:rPr>
        <w:t xml:space="preserve"> </w:t>
      </w:r>
      <w:r w:rsidR="00965B9D" w:rsidRPr="00B60C52">
        <w:rPr>
          <w:bCs/>
        </w:rPr>
        <w:t>к военной службе и военно-патриотического воспитания</w:t>
      </w:r>
      <w:r w:rsidR="00376082">
        <w:rPr>
          <w:bCs/>
        </w:rPr>
        <w:t xml:space="preserve"> </w:t>
      </w:r>
      <w:r w:rsidR="00965B9D" w:rsidRPr="00B60C52">
        <w:rPr>
          <w:bCs/>
        </w:rPr>
        <w:t>Сегежского муниципального района</w:t>
      </w:r>
      <w:r w:rsidR="00965B9D" w:rsidRPr="00B60C52">
        <w:t xml:space="preserve"> (далее – Совет).</w:t>
      </w:r>
    </w:p>
    <w:p w:rsidR="00965B9D" w:rsidRPr="00B60C52" w:rsidRDefault="00C23121" w:rsidP="00C23121">
      <w:pPr>
        <w:ind w:firstLine="540"/>
        <w:jc w:val="both"/>
      </w:pPr>
      <w:r>
        <w:t xml:space="preserve">13. </w:t>
      </w:r>
      <w:r w:rsidR="00965B9D" w:rsidRPr="00B60C52">
        <w:t xml:space="preserve">Совет </w:t>
      </w:r>
      <w:r w:rsidR="00376082">
        <w:t xml:space="preserve">формируется в составе </w:t>
      </w:r>
      <w:r w:rsidR="00965B9D" w:rsidRPr="00B60C52">
        <w:t>председателя Совета, заместителя председателя Совета, ответственного секретаря Совета и членов Совета.</w:t>
      </w:r>
    </w:p>
    <w:p w:rsidR="00965B9D" w:rsidRPr="00B60C52" w:rsidRDefault="00965B9D" w:rsidP="00C23121">
      <w:pPr>
        <w:pStyle w:val="af2"/>
        <w:numPr>
          <w:ilvl w:val="0"/>
          <w:numId w:val="36"/>
        </w:numPr>
        <w:jc w:val="both"/>
      </w:pPr>
      <w:r w:rsidRPr="00B60C52">
        <w:t>Совет работает на общественных началах.</w:t>
      </w:r>
    </w:p>
    <w:p w:rsidR="00965B9D" w:rsidRPr="00B60C52" w:rsidRDefault="00C23121" w:rsidP="00C23121">
      <w:pPr>
        <w:ind w:left="540"/>
        <w:jc w:val="both"/>
      </w:pPr>
      <w:r>
        <w:t xml:space="preserve">15. </w:t>
      </w:r>
      <w:r w:rsidR="00965B9D" w:rsidRPr="00B60C52">
        <w:t>Председатель Совета:</w:t>
      </w:r>
    </w:p>
    <w:p w:rsidR="00965B9D" w:rsidRPr="00B60C52" w:rsidRDefault="00C23121" w:rsidP="00C23121">
      <w:pPr>
        <w:ind w:firstLine="540"/>
        <w:jc w:val="both"/>
      </w:pPr>
      <w:r>
        <w:t xml:space="preserve">1) </w:t>
      </w:r>
      <w:r w:rsidR="00965B9D" w:rsidRPr="00B60C52">
        <w:t>Руководит деятельностью Совета;</w:t>
      </w:r>
    </w:p>
    <w:p w:rsidR="00965B9D" w:rsidRPr="00B60C52" w:rsidRDefault="00965B9D" w:rsidP="00C23121">
      <w:pPr>
        <w:pStyle w:val="af2"/>
        <w:numPr>
          <w:ilvl w:val="0"/>
          <w:numId w:val="37"/>
        </w:numPr>
        <w:jc w:val="both"/>
      </w:pPr>
      <w:r w:rsidRPr="00B60C52">
        <w:t>Определяет план работы и повестку заседаний Совета;</w:t>
      </w:r>
    </w:p>
    <w:p w:rsidR="00965B9D" w:rsidRPr="00B60C52" w:rsidRDefault="00C23121" w:rsidP="00C23121">
      <w:pPr>
        <w:ind w:firstLine="540"/>
        <w:jc w:val="both"/>
      </w:pPr>
      <w:r>
        <w:t xml:space="preserve">3) </w:t>
      </w:r>
      <w:r w:rsidR="00965B9D" w:rsidRPr="00B60C52">
        <w:t>Назначает дату и время проведения заседаний Совета;</w:t>
      </w:r>
    </w:p>
    <w:p w:rsidR="00965B9D" w:rsidRPr="00B60C52" w:rsidRDefault="00C23121" w:rsidP="00C23121">
      <w:pPr>
        <w:ind w:firstLine="540"/>
        <w:jc w:val="both"/>
      </w:pPr>
      <w:r>
        <w:t xml:space="preserve">4) </w:t>
      </w:r>
      <w:r w:rsidR="00965B9D" w:rsidRPr="00B60C52">
        <w:t>Ведет заседание Совета;</w:t>
      </w:r>
    </w:p>
    <w:p w:rsidR="00965B9D" w:rsidRPr="00B60C52" w:rsidRDefault="00965B9D" w:rsidP="00C23121">
      <w:pPr>
        <w:pStyle w:val="af2"/>
        <w:numPr>
          <w:ilvl w:val="0"/>
          <w:numId w:val="39"/>
        </w:numPr>
        <w:jc w:val="both"/>
      </w:pPr>
      <w:r w:rsidRPr="00B60C52">
        <w:t>Утверждает протоколы заседаний Совета.</w:t>
      </w:r>
    </w:p>
    <w:p w:rsidR="00965B9D" w:rsidRPr="00B60C52" w:rsidRDefault="00C23121" w:rsidP="00C23121">
      <w:pPr>
        <w:ind w:left="540"/>
        <w:jc w:val="both"/>
      </w:pPr>
      <w:r>
        <w:t xml:space="preserve">16. </w:t>
      </w:r>
      <w:r w:rsidR="00965B9D" w:rsidRPr="00B60C52">
        <w:t>Ответственный секретарь Совета:</w:t>
      </w:r>
    </w:p>
    <w:p w:rsidR="00965B9D" w:rsidRPr="00B60C52" w:rsidRDefault="00C23121" w:rsidP="00C23121">
      <w:pPr>
        <w:ind w:firstLine="540"/>
        <w:jc w:val="both"/>
      </w:pPr>
      <w:r>
        <w:t xml:space="preserve">1) </w:t>
      </w:r>
      <w:r w:rsidR="00965B9D" w:rsidRPr="00B60C52">
        <w:t>Обобщает и представляет председателю Совета информационно-аналитические документы по вопросам деятельности Совета;</w:t>
      </w:r>
    </w:p>
    <w:p w:rsidR="00965B9D" w:rsidRPr="00B60C52" w:rsidRDefault="00C23121" w:rsidP="00C23121">
      <w:pPr>
        <w:ind w:firstLine="540"/>
        <w:jc w:val="both"/>
      </w:pPr>
      <w:r>
        <w:t xml:space="preserve">2) </w:t>
      </w:r>
      <w:r w:rsidR="00965B9D" w:rsidRPr="00B60C52">
        <w:t>Формирует план работы и повестку заседаний Совета, организует подготовку Совета, ведет протокол и оформляет решения Совета;</w:t>
      </w:r>
    </w:p>
    <w:p w:rsidR="00965B9D" w:rsidRPr="00B60C52" w:rsidRDefault="00C23121" w:rsidP="00C23121">
      <w:pPr>
        <w:ind w:firstLine="540"/>
        <w:jc w:val="both"/>
      </w:pPr>
      <w:r>
        <w:t xml:space="preserve">3) </w:t>
      </w:r>
      <w:r w:rsidR="00965B9D" w:rsidRPr="00B60C52">
        <w:t>Осуществляет контроль за выполнением решений Совета.</w:t>
      </w:r>
    </w:p>
    <w:p w:rsidR="00965B9D" w:rsidRPr="00B60C52" w:rsidRDefault="00C23121" w:rsidP="00C23121">
      <w:pPr>
        <w:ind w:firstLine="540"/>
        <w:jc w:val="both"/>
      </w:pPr>
      <w:r>
        <w:t xml:space="preserve">17. </w:t>
      </w:r>
      <w:r w:rsidR="00965B9D" w:rsidRPr="00B60C52">
        <w:t>Заседания Совета проводятся не реже одного раза в квартал. По инициативе председателя Совета могут проводиться внеочередные заседания Совета.</w:t>
      </w:r>
    </w:p>
    <w:p w:rsidR="00965B9D" w:rsidRPr="00B60C52" w:rsidRDefault="00C23121" w:rsidP="00C23121">
      <w:pPr>
        <w:ind w:firstLine="540"/>
        <w:jc w:val="both"/>
      </w:pPr>
      <w:r>
        <w:t xml:space="preserve">18. </w:t>
      </w:r>
      <w:r w:rsidR="00965B9D" w:rsidRPr="00B60C52">
        <w:t>Пл</w:t>
      </w:r>
      <w:r>
        <w:t>ан работы и повестки заседаний С</w:t>
      </w:r>
      <w:r w:rsidR="00965B9D" w:rsidRPr="00B60C52">
        <w:t>овета формируются на основании предложений членов Совета.</w:t>
      </w:r>
    </w:p>
    <w:p w:rsidR="00965B9D" w:rsidRPr="00B60C52" w:rsidRDefault="00C23121" w:rsidP="00C23121">
      <w:pPr>
        <w:ind w:firstLine="540"/>
        <w:jc w:val="both"/>
      </w:pPr>
      <w:r>
        <w:t xml:space="preserve">19. </w:t>
      </w:r>
      <w:r w:rsidR="00965B9D" w:rsidRPr="00B60C52">
        <w:t>На каждый календарный год разрабатывается план работы Совета, который согласовывается с главой администрации Сегежского муниципального района и утверждается председателем Совета.</w:t>
      </w:r>
    </w:p>
    <w:p w:rsidR="00965B9D" w:rsidRPr="00B60C52" w:rsidRDefault="00C23121" w:rsidP="00C23121">
      <w:pPr>
        <w:ind w:firstLine="540"/>
        <w:jc w:val="both"/>
      </w:pPr>
      <w:r>
        <w:t xml:space="preserve">20. </w:t>
      </w:r>
      <w:r w:rsidR="00965B9D" w:rsidRPr="00B60C52">
        <w:t>Члены Совета присутствуют на засед</w:t>
      </w:r>
      <w:r>
        <w:t>аниях лично. При необходимости для участия</w:t>
      </w:r>
      <w:r w:rsidR="00965B9D" w:rsidRPr="00B60C52">
        <w:t xml:space="preserve"> в заседаниях Совета могут приглашаться представители органов исполнительной власти Республики Карелия, администрации Сегежского муниципального района, представители организаций, осуществляющих военно-патриотическое воспитание на территории Сегежского муниципального района, другие лица.</w:t>
      </w:r>
    </w:p>
    <w:p w:rsidR="00965B9D" w:rsidRPr="00B60C52" w:rsidRDefault="00C23121" w:rsidP="00C23121">
      <w:pPr>
        <w:ind w:firstLine="540"/>
        <w:jc w:val="both"/>
      </w:pPr>
      <w:r>
        <w:t xml:space="preserve">21. </w:t>
      </w:r>
      <w:r w:rsidR="00965B9D" w:rsidRPr="00B60C52">
        <w:t>Решения Совета считаются правомочными, если на заседании присутствует не менее половины членов Совета. Решения принимаются большинством голосов присутствующих на заседании Совета и оформляются протоколом, который подписывается председателем Совета и секретарем Совета.</w:t>
      </w:r>
    </w:p>
    <w:p w:rsidR="00C23121" w:rsidRDefault="00C23121" w:rsidP="00965B9D">
      <w:pPr>
        <w:ind w:left="5245"/>
      </w:pPr>
    </w:p>
    <w:p w:rsidR="00C23121" w:rsidRPr="002B215E" w:rsidRDefault="00FA5E01" w:rsidP="00965B9D">
      <w:pPr>
        <w:ind w:left="5245"/>
      </w:pPr>
      <w:r>
        <w:t>УТВЕРЖДЕН</w:t>
      </w:r>
    </w:p>
    <w:p w:rsidR="00965B9D" w:rsidRPr="002B215E" w:rsidRDefault="00C23121" w:rsidP="00965B9D">
      <w:pPr>
        <w:ind w:left="5245"/>
      </w:pPr>
      <w:r>
        <w:t>постановлением</w:t>
      </w:r>
      <w:r w:rsidR="00965B9D" w:rsidRPr="002B215E">
        <w:t xml:space="preserve"> администрации</w:t>
      </w:r>
    </w:p>
    <w:p w:rsidR="00965B9D" w:rsidRDefault="00965B9D" w:rsidP="00965B9D">
      <w:pPr>
        <w:ind w:left="5245"/>
      </w:pPr>
      <w:r w:rsidRPr="002B215E">
        <w:lastRenderedPageBreak/>
        <w:t xml:space="preserve">Сегежского муниципального района </w:t>
      </w:r>
    </w:p>
    <w:p w:rsidR="00965B9D" w:rsidRPr="002B215E" w:rsidRDefault="005C3C05" w:rsidP="00965B9D">
      <w:pPr>
        <w:ind w:left="5245"/>
      </w:pPr>
      <w:r>
        <w:t>от 04</w:t>
      </w:r>
      <w:r w:rsidR="00C23121">
        <w:t xml:space="preserve"> </w:t>
      </w:r>
      <w:r>
        <w:t xml:space="preserve">июня </w:t>
      </w:r>
      <w:r w:rsidR="00C23121">
        <w:t>2021</w:t>
      </w:r>
      <w:r w:rsidR="00965B9D" w:rsidRPr="002B215E">
        <w:t>г.</w:t>
      </w:r>
      <w:r>
        <w:t xml:space="preserve"> № 615</w:t>
      </w:r>
    </w:p>
    <w:p w:rsidR="00965B9D" w:rsidRPr="002B215E" w:rsidRDefault="00965B9D" w:rsidP="00965B9D">
      <w:pPr>
        <w:ind w:left="5664"/>
      </w:pPr>
    </w:p>
    <w:p w:rsidR="00965B9D" w:rsidRPr="002B215E" w:rsidRDefault="00965B9D" w:rsidP="00965B9D">
      <w:pPr>
        <w:ind w:left="5664"/>
      </w:pPr>
    </w:p>
    <w:p w:rsidR="00965B9D" w:rsidRPr="00145077" w:rsidRDefault="00965B9D" w:rsidP="00965B9D">
      <w:pPr>
        <w:jc w:val="center"/>
        <w:rPr>
          <w:b/>
        </w:rPr>
      </w:pPr>
      <w:r w:rsidRPr="00145077">
        <w:rPr>
          <w:b/>
        </w:rPr>
        <w:t>СОСТАВ</w:t>
      </w:r>
    </w:p>
    <w:p w:rsidR="00965B9D" w:rsidRPr="00145077" w:rsidRDefault="00965B9D" w:rsidP="00965B9D">
      <w:pPr>
        <w:jc w:val="center"/>
        <w:rPr>
          <w:b/>
          <w:bCs/>
        </w:rPr>
      </w:pPr>
      <w:r w:rsidRPr="00145077">
        <w:rPr>
          <w:b/>
        </w:rPr>
        <w:t xml:space="preserve">Совета Зонального центра </w:t>
      </w:r>
      <w:r w:rsidRPr="00145077">
        <w:rPr>
          <w:b/>
          <w:bCs/>
        </w:rPr>
        <w:t>подготовки граждан</w:t>
      </w:r>
      <w:r w:rsidR="00FA5E01">
        <w:rPr>
          <w:b/>
          <w:bCs/>
        </w:rPr>
        <w:t xml:space="preserve"> </w:t>
      </w:r>
      <w:r w:rsidR="00FA5E01" w:rsidRPr="00FA5E01">
        <w:rPr>
          <w:b/>
          <w:bCs/>
        </w:rPr>
        <w:t>(молодежи)</w:t>
      </w:r>
      <w:r w:rsidRPr="00145077">
        <w:rPr>
          <w:b/>
          <w:bCs/>
        </w:rPr>
        <w:t xml:space="preserve"> Российской Федерации </w:t>
      </w:r>
    </w:p>
    <w:p w:rsidR="00965B9D" w:rsidRPr="00145077" w:rsidRDefault="00965B9D" w:rsidP="00965B9D">
      <w:pPr>
        <w:jc w:val="center"/>
        <w:rPr>
          <w:b/>
          <w:bCs/>
        </w:rPr>
      </w:pPr>
      <w:r w:rsidRPr="00145077">
        <w:rPr>
          <w:b/>
          <w:bCs/>
        </w:rPr>
        <w:t xml:space="preserve">к военной службе и военно-патриотического воспитания </w:t>
      </w:r>
    </w:p>
    <w:p w:rsidR="00965B9D" w:rsidRPr="00145077" w:rsidRDefault="00965B9D" w:rsidP="00965B9D">
      <w:pPr>
        <w:jc w:val="center"/>
        <w:rPr>
          <w:b/>
        </w:rPr>
      </w:pPr>
      <w:r w:rsidRPr="00145077">
        <w:rPr>
          <w:b/>
          <w:bCs/>
        </w:rPr>
        <w:t>Сегежского муниципального района</w:t>
      </w:r>
    </w:p>
    <w:p w:rsidR="00965B9D" w:rsidRPr="002B215E" w:rsidRDefault="00965B9D" w:rsidP="00965B9D">
      <w:pPr>
        <w:jc w:val="center"/>
      </w:pPr>
    </w:p>
    <w:p w:rsidR="00965B9D" w:rsidRPr="002B215E" w:rsidRDefault="00965B9D" w:rsidP="00965B9D">
      <w:pPr>
        <w:rPr>
          <w:u w:val="single"/>
        </w:rPr>
      </w:pPr>
      <w:r w:rsidRPr="002B215E">
        <w:rPr>
          <w:u w:val="single"/>
        </w:rPr>
        <w:t>Состав Совета:</w:t>
      </w:r>
    </w:p>
    <w:p w:rsidR="00965B9D" w:rsidRPr="002B215E" w:rsidRDefault="00965B9D" w:rsidP="00965B9D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273"/>
        <w:gridCol w:w="6014"/>
      </w:tblGrid>
      <w:tr w:rsidR="00965B9D" w:rsidRPr="002B215E" w:rsidTr="00576450">
        <w:tc>
          <w:tcPr>
            <w:tcW w:w="3348" w:type="dxa"/>
          </w:tcPr>
          <w:p w:rsidR="00965B9D" w:rsidRDefault="00965B9D" w:rsidP="00576450">
            <w:r>
              <w:t>Тишко</w:t>
            </w:r>
          </w:p>
          <w:p w:rsidR="00965B9D" w:rsidRPr="002B215E" w:rsidRDefault="00965B9D" w:rsidP="00576450">
            <w:r>
              <w:t>Александр Михайлович</w:t>
            </w:r>
          </w:p>
        </w:tc>
        <w:tc>
          <w:tcPr>
            <w:tcW w:w="6223" w:type="dxa"/>
          </w:tcPr>
          <w:p w:rsidR="00965B9D" w:rsidRPr="002B215E" w:rsidRDefault="00965B9D" w:rsidP="00C23121">
            <w:r w:rsidRPr="002B215E">
              <w:t xml:space="preserve"> – председатель Совета, начальник отдела военного ком</w:t>
            </w:r>
            <w:r>
              <w:t xml:space="preserve">иссариата Республики Карелия по </w:t>
            </w:r>
            <w:r w:rsidRPr="002B215E">
              <w:t>г. Сегеж</w:t>
            </w:r>
            <w:r w:rsidR="00C23121">
              <w:t>е</w:t>
            </w:r>
            <w:r w:rsidRPr="002B215E">
              <w:t xml:space="preserve"> и Сегежскому району</w:t>
            </w:r>
          </w:p>
        </w:tc>
      </w:tr>
      <w:tr w:rsidR="00965B9D" w:rsidRPr="002B215E" w:rsidTr="00576450">
        <w:tc>
          <w:tcPr>
            <w:tcW w:w="3348" w:type="dxa"/>
          </w:tcPr>
          <w:p w:rsidR="00965B9D" w:rsidRPr="002B215E" w:rsidRDefault="00965B9D" w:rsidP="00576450"/>
        </w:tc>
        <w:tc>
          <w:tcPr>
            <w:tcW w:w="6223" w:type="dxa"/>
          </w:tcPr>
          <w:p w:rsidR="00965B9D" w:rsidRPr="002B215E" w:rsidRDefault="00965B9D" w:rsidP="00576450"/>
        </w:tc>
      </w:tr>
      <w:tr w:rsidR="00965B9D" w:rsidRPr="002B215E" w:rsidTr="00576450">
        <w:tc>
          <w:tcPr>
            <w:tcW w:w="3348" w:type="dxa"/>
          </w:tcPr>
          <w:p w:rsidR="00965B9D" w:rsidRDefault="00965B9D" w:rsidP="00576450">
            <w:r>
              <w:t>Мешкуть</w:t>
            </w:r>
          </w:p>
          <w:p w:rsidR="00965B9D" w:rsidRPr="002B215E" w:rsidRDefault="00965B9D" w:rsidP="00576450">
            <w:r>
              <w:t>Игорь Викентьевич</w:t>
            </w:r>
          </w:p>
        </w:tc>
        <w:tc>
          <w:tcPr>
            <w:tcW w:w="6223" w:type="dxa"/>
          </w:tcPr>
          <w:p w:rsidR="00965B9D" w:rsidRPr="002B215E" w:rsidRDefault="00965B9D" w:rsidP="00576450">
            <w:r w:rsidRPr="002B215E">
              <w:t xml:space="preserve">– заместитель председателя Совета, </w:t>
            </w:r>
            <w:r w:rsidR="00C23121">
              <w:t>педа</w:t>
            </w:r>
            <w:r>
              <w:t>гог организатор МБОУ «ЦТДиЮ»</w:t>
            </w:r>
          </w:p>
        </w:tc>
      </w:tr>
      <w:tr w:rsidR="00965B9D" w:rsidRPr="002B215E" w:rsidTr="00576450">
        <w:tc>
          <w:tcPr>
            <w:tcW w:w="3348" w:type="dxa"/>
          </w:tcPr>
          <w:p w:rsidR="00965B9D" w:rsidRPr="002B215E" w:rsidRDefault="00965B9D" w:rsidP="00576450"/>
        </w:tc>
        <w:tc>
          <w:tcPr>
            <w:tcW w:w="6223" w:type="dxa"/>
          </w:tcPr>
          <w:p w:rsidR="00965B9D" w:rsidRPr="002B215E" w:rsidRDefault="00965B9D" w:rsidP="00576450"/>
        </w:tc>
      </w:tr>
      <w:tr w:rsidR="00965B9D" w:rsidRPr="002B215E" w:rsidTr="00576450">
        <w:tc>
          <w:tcPr>
            <w:tcW w:w="3348" w:type="dxa"/>
          </w:tcPr>
          <w:p w:rsidR="00965B9D" w:rsidRDefault="00965B9D" w:rsidP="00576450">
            <w:r>
              <w:t xml:space="preserve">Полетаева </w:t>
            </w:r>
          </w:p>
          <w:p w:rsidR="00965B9D" w:rsidRPr="002B215E" w:rsidRDefault="00965B9D" w:rsidP="00576450">
            <w:r>
              <w:t>Светлана Александровна</w:t>
            </w:r>
          </w:p>
        </w:tc>
        <w:tc>
          <w:tcPr>
            <w:tcW w:w="6223" w:type="dxa"/>
          </w:tcPr>
          <w:p w:rsidR="00965B9D" w:rsidRPr="002B215E" w:rsidRDefault="00965B9D" w:rsidP="00576450">
            <w:r w:rsidRPr="002B215E">
              <w:t xml:space="preserve">– секретарь Совета, </w:t>
            </w:r>
            <w:r w:rsidR="00C23121">
              <w:t>заместитель директора по учебно-воспитательной</w:t>
            </w:r>
            <w:r w:rsidR="0084390C">
              <w:t xml:space="preserve"> работе</w:t>
            </w:r>
            <w:r>
              <w:t xml:space="preserve"> МБОУ «ЦТДиЮ»</w:t>
            </w:r>
          </w:p>
        </w:tc>
      </w:tr>
    </w:tbl>
    <w:p w:rsidR="00965B9D" w:rsidRPr="002B215E" w:rsidRDefault="00965B9D" w:rsidP="00965B9D"/>
    <w:p w:rsidR="00965B9D" w:rsidRPr="002B215E" w:rsidRDefault="00965B9D" w:rsidP="00965B9D"/>
    <w:p w:rsidR="00965B9D" w:rsidRPr="002B215E" w:rsidRDefault="00965B9D" w:rsidP="00965B9D">
      <w:pPr>
        <w:rPr>
          <w:u w:val="single"/>
        </w:rPr>
      </w:pPr>
      <w:r w:rsidRPr="002B215E">
        <w:rPr>
          <w:u w:val="single"/>
        </w:rPr>
        <w:t>Члены Совета:</w:t>
      </w:r>
    </w:p>
    <w:p w:rsidR="00965B9D" w:rsidRPr="002B215E" w:rsidRDefault="00965B9D" w:rsidP="00965B9D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261"/>
        <w:gridCol w:w="6026"/>
      </w:tblGrid>
      <w:tr w:rsidR="00965B9D" w:rsidRPr="002B215E" w:rsidTr="00576450">
        <w:tc>
          <w:tcPr>
            <w:tcW w:w="3348" w:type="dxa"/>
          </w:tcPr>
          <w:p w:rsidR="00965B9D" w:rsidRDefault="00965B9D" w:rsidP="00576450">
            <w:r w:rsidRPr="002B215E">
              <w:t>Махмутова</w:t>
            </w:r>
          </w:p>
          <w:p w:rsidR="00965B9D" w:rsidRPr="002B215E" w:rsidRDefault="00965B9D" w:rsidP="00576450">
            <w:r w:rsidRPr="002B215E">
              <w:t>Светлана Олеговна</w:t>
            </w:r>
          </w:p>
        </w:tc>
        <w:tc>
          <w:tcPr>
            <w:tcW w:w="6223" w:type="dxa"/>
          </w:tcPr>
          <w:p w:rsidR="00965B9D" w:rsidRPr="002B215E" w:rsidRDefault="00965B9D" w:rsidP="00576450">
            <w:r w:rsidRPr="002B215E">
              <w:t xml:space="preserve">– </w:t>
            </w:r>
            <w:r>
              <w:t>заместитель главы администрации по социально-экономическим вопросам</w:t>
            </w:r>
            <w:r w:rsidRPr="002B215E">
              <w:t xml:space="preserve"> администрации Сегежского муниципального района</w:t>
            </w:r>
          </w:p>
        </w:tc>
      </w:tr>
      <w:tr w:rsidR="00965B9D" w:rsidRPr="002B215E" w:rsidTr="00576450">
        <w:tc>
          <w:tcPr>
            <w:tcW w:w="3348" w:type="dxa"/>
          </w:tcPr>
          <w:p w:rsidR="00965B9D" w:rsidRPr="002B215E" w:rsidRDefault="00965B9D" w:rsidP="00576450"/>
        </w:tc>
        <w:tc>
          <w:tcPr>
            <w:tcW w:w="6223" w:type="dxa"/>
          </w:tcPr>
          <w:p w:rsidR="00965B9D" w:rsidRPr="002B215E" w:rsidRDefault="00965B9D" w:rsidP="00576450"/>
        </w:tc>
      </w:tr>
      <w:tr w:rsidR="00965B9D" w:rsidRPr="002B215E" w:rsidTr="00576450">
        <w:tc>
          <w:tcPr>
            <w:tcW w:w="3348" w:type="dxa"/>
          </w:tcPr>
          <w:p w:rsidR="00965B9D" w:rsidRDefault="00965B9D" w:rsidP="00576450">
            <w:r>
              <w:t>Пиняжина</w:t>
            </w:r>
          </w:p>
          <w:p w:rsidR="00965B9D" w:rsidRPr="002B215E" w:rsidRDefault="00965B9D" w:rsidP="00576450">
            <w:r>
              <w:t>Елена Борисовна</w:t>
            </w:r>
          </w:p>
        </w:tc>
        <w:tc>
          <w:tcPr>
            <w:tcW w:w="6223" w:type="dxa"/>
          </w:tcPr>
          <w:p w:rsidR="00965B9D" w:rsidRPr="002B215E" w:rsidRDefault="00965B9D" w:rsidP="00576450">
            <w:r w:rsidRPr="002B215E">
              <w:t xml:space="preserve">– </w:t>
            </w:r>
            <w:r>
              <w:t>начальник управления образования, по делам молодежи и спорта администрации Сегежского муниципального района</w:t>
            </w:r>
          </w:p>
        </w:tc>
      </w:tr>
      <w:tr w:rsidR="00965B9D" w:rsidRPr="002B215E" w:rsidTr="00576450">
        <w:tc>
          <w:tcPr>
            <w:tcW w:w="3348" w:type="dxa"/>
          </w:tcPr>
          <w:p w:rsidR="00965B9D" w:rsidRPr="002B215E" w:rsidRDefault="00965B9D" w:rsidP="00576450"/>
        </w:tc>
        <w:tc>
          <w:tcPr>
            <w:tcW w:w="6223" w:type="dxa"/>
          </w:tcPr>
          <w:p w:rsidR="00965B9D" w:rsidRPr="002B215E" w:rsidRDefault="00965B9D" w:rsidP="00576450"/>
        </w:tc>
      </w:tr>
      <w:tr w:rsidR="00965B9D" w:rsidRPr="002B215E" w:rsidTr="00576450">
        <w:tc>
          <w:tcPr>
            <w:tcW w:w="3348" w:type="dxa"/>
          </w:tcPr>
          <w:p w:rsidR="00965B9D" w:rsidRDefault="00965B9D" w:rsidP="00576450">
            <w:r>
              <w:t>Витикайнен</w:t>
            </w:r>
          </w:p>
          <w:p w:rsidR="00965B9D" w:rsidRPr="002B215E" w:rsidRDefault="00965B9D" w:rsidP="00576450">
            <w:r>
              <w:t xml:space="preserve">Ольга Валерьевна </w:t>
            </w:r>
          </w:p>
        </w:tc>
        <w:tc>
          <w:tcPr>
            <w:tcW w:w="6223" w:type="dxa"/>
          </w:tcPr>
          <w:p w:rsidR="00965B9D" w:rsidRPr="002B215E" w:rsidRDefault="00965B9D" w:rsidP="00576450">
            <w:r w:rsidRPr="002B215E">
              <w:t xml:space="preserve">– </w:t>
            </w:r>
            <w:r>
              <w:t xml:space="preserve">главный специалист управления образования, по делам молодежи и спорта администрации Сегежского муниципального района </w:t>
            </w:r>
          </w:p>
        </w:tc>
      </w:tr>
      <w:tr w:rsidR="00965B9D" w:rsidRPr="002B215E" w:rsidTr="00576450">
        <w:tc>
          <w:tcPr>
            <w:tcW w:w="3348" w:type="dxa"/>
          </w:tcPr>
          <w:p w:rsidR="00965B9D" w:rsidRDefault="00965B9D" w:rsidP="00576450"/>
          <w:p w:rsidR="00965B9D" w:rsidRDefault="00965B9D" w:rsidP="00576450">
            <w:r>
              <w:t xml:space="preserve">Бусел </w:t>
            </w:r>
          </w:p>
          <w:p w:rsidR="00965B9D" w:rsidRDefault="00965B9D" w:rsidP="00576450">
            <w:r>
              <w:t>Елена Николаевна</w:t>
            </w:r>
          </w:p>
        </w:tc>
        <w:tc>
          <w:tcPr>
            <w:tcW w:w="6223" w:type="dxa"/>
          </w:tcPr>
          <w:p w:rsidR="00965B9D" w:rsidRDefault="00965B9D" w:rsidP="00576450"/>
          <w:p w:rsidR="00965B9D" w:rsidRPr="00C85336" w:rsidRDefault="00965B9D" w:rsidP="00576450">
            <w:r>
              <w:t>- директор МБОУ «ЦТДиЮ»</w:t>
            </w:r>
          </w:p>
        </w:tc>
      </w:tr>
    </w:tbl>
    <w:p w:rsidR="00965B9D" w:rsidRPr="002B215E" w:rsidRDefault="00965B9D" w:rsidP="00965B9D"/>
    <w:p w:rsidR="00965B9D" w:rsidRDefault="00965B9D" w:rsidP="00965B9D">
      <w:pPr>
        <w:jc w:val="center"/>
        <w:rPr>
          <w:sz w:val="28"/>
          <w:szCs w:val="28"/>
        </w:rPr>
      </w:pPr>
    </w:p>
    <w:p w:rsidR="00965B9D" w:rsidRDefault="00965B9D" w:rsidP="00965B9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965B9D" w:rsidRDefault="00965B9D" w:rsidP="00965B9D"/>
    <w:p w:rsidR="00B60C52" w:rsidRDefault="00B60C52" w:rsidP="00965B9D">
      <w:pPr>
        <w:tabs>
          <w:tab w:val="left" w:pos="5268"/>
        </w:tabs>
      </w:pPr>
    </w:p>
    <w:p w:rsidR="00B60C52" w:rsidRDefault="00B60C52" w:rsidP="00B60C52"/>
    <w:p w:rsidR="00B60C52" w:rsidRDefault="00B60C52" w:rsidP="00B60C52"/>
    <w:p w:rsidR="00B60C52" w:rsidRDefault="00B60C52" w:rsidP="00B60C52"/>
    <w:p w:rsidR="00B60C52" w:rsidRDefault="00B60C52" w:rsidP="00B60C52"/>
    <w:p w:rsidR="00B60C52" w:rsidRDefault="00B60C52" w:rsidP="00B60C52"/>
    <w:sectPr w:rsidR="00B60C52" w:rsidSect="005C3C05">
      <w:headerReference w:type="even" r:id="rId8"/>
      <w:headerReference w:type="default" r:id="rId9"/>
      <w:footerReference w:type="even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889" w:rsidRDefault="00844889">
      <w:r>
        <w:separator/>
      </w:r>
    </w:p>
  </w:endnote>
  <w:endnote w:type="continuationSeparator" w:id="0">
    <w:p w:rsidR="00844889" w:rsidRDefault="00844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1028D7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9359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889" w:rsidRDefault="00844889">
      <w:r>
        <w:separator/>
      </w:r>
    </w:p>
  </w:footnote>
  <w:footnote w:type="continuationSeparator" w:id="0">
    <w:p w:rsidR="00844889" w:rsidRDefault="00844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1028D7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9359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1028D7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9359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736E9">
      <w:rPr>
        <w:rStyle w:val="aa"/>
        <w:noProof/>
      </w:rPr>
      <w:t>3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096613"/>
    <w:multiLevelType w:val="multilevel"/>
    <w:tmpl w:val="E816575C"/>
    <w:lvl w:ilvl="0">
      <w:start w:val="1"/>
      <w:numFmt w:val="decimal"/>
      <w:lvlText w:val="%1.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4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529AA"/>
    <w:multiLevelType w:val="hybridMultilevel"/>
    <w:tmpl w:val="94BC8B5A"/>
    <w:lvl w:ilvl="0" w:tplc="4AAABDCA">
      <w:start w:val="1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205D4130"/>
    <w:multiLevelType w:val="multilevel"/>
    <w:tmpl w:val="0C928C18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7027C"/>
    <w:multiLevelType w:val="multilevel"/>
    <w:tmpl w:val="0C928C18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3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6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7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20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2">
    <w:nsid w:val="4ADA5470"/>
    <w:multiLevelType w:val="hybridMultilevel"/>
    <w:tmpl w:val="797040E2"/>
    <w:lvl w:ilvl="0" w:tplc="B70CE77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5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6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7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8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1E01489"/>
    <w:multiLevelType w:val="hybridMultilevel"/>
    <w:tmpl w:val="A42EF978"/>
    <w:lvl w:ilvl="0" w:tplc="9B6C0540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AA7D05"/>
    <w:multiLevelType w:val="hybridMultilevel"/>
    <w:tmpl w:val="8CDC7E10"/>
    <w:lvl w:ilvl="0" w:tplc="2F30A74C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2">
    <w:nsid w:val="6DC864B4"/>
    <w:multiLevelType w:val="hybridMultilevel"/>
    <w:tmpl w:val="FD4AAF66"/>
    <w:lvl w:ilvl="0" w:tplc="A4642E5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4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5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6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8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8"/>
  </w:num>
  <w:num w:numId="2">
    <w:abstractNumId w:val="20"/>
  </w:num>
  <w:num w:numId="3">
    <w:abstractNumId w:val="6"/>
  </w:num>
  <w:num w:numId="4">
    <w:abstractNumId w:val="4"/>
  </w:num>
  <w:num w:numId="5">
    <w:abstractNumId w:val="16"/>
  </w:num>
  <w:num w:numId="6">
    <w:abstractNumId w:val="35"/>
  </w:num>
  <w:num w:numId="7">
    <w:abstractNumId w:val="3"/>
  </w:num>
  <w:num w:numId="8">
    <w:abstractNumId w:val="15"/>
  </w:num>
  <w:num w:numId="9">
    <w:abstractNumId w:val="12"/>
  </w:num>
  <w:num w:numId="10">
    <w:abstractNumId w:val="33"/>
  </w:num>
  <w:num w:numId="11">
    <w:abstractNumId w:val="25"/>
  </w:num>
  <w:num w:numId="12">
    <w:abstractNumId w:val="19"/>
  </w:num>
  <w:num w:numId="13">
    <w:abstractNumId w:val="31"/>
  </w:num>
  <w:num w:numId="14">
    <w:abstractNumId w:val="13"/>
  </w:num>
  <w:num w:numId="15">
    <w:abstractNumId w:val="23"/>
  </w:num>
  <w:num w:numId="16">
    <w:abstractNumId w:val="37"/>
  </w:num>
  <w:num w:numId="17">
    <w:abstractNumId w:val="3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8"/>
  </w:num>
  <w:num w:numId="21">
    <w:abstractNumId w:val="0"/>
  </w:num>
  <w:num w:numId="22">
    <w:abstractNumId w:val="24"/>
  </w:num>
  <w:num w:numId="23">
    <w:abstractNumId w:val="1"/>
  </w:num>
  <w:num w:numId="24">
    <w:abstractNumId w:val="27"/>
  </w:num>
  <w:num w:numId="25">
    <w:abstractNumId w:val="7"/>
  </w:num>
  <w:num w:numId="26">
    <w:abstractNumId w:val="17"/>
  </w:num>
  <w:num w:numId="27">
    <w:abstractNumId w:val="11"/>
  </w:num>
  <w:num w:numId="28">
    <w:abstractNumId w:val="21"/>
  </w:num>
  <w:num w:numId="29">
    <w:abstractNumId w:val="26"/>
  </w:num>
  <w:num w:numId="30">
    <w:abstractNumId w:val="18"/>
  </w:num>
  <w:num w:numId="31">
    <w:abstractNumId w:val="36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8"/>
  </w:num>
  <w:num w:numId="35">
    <w:abstractNumId w:val="2"/>
  </w:num>
  <w:num w:numId="36">
    <w:abstractNumId w:val="5"/>
  </w:num>
  <w:num w:numId="37">
    <w:abstractNumId w:val="22"/>
  </w:num>
  <w:num w:numId="38">
    <w:abstractNumId w:val="29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2991"/>
    <w:rsid w:val="000B4C4F"/>
    <w:rsid w:val="000B7426"/>
    <w:rsid w:val="000D7081"/>
    <w:rsid w:val="000E1EBA"/>
    <w:rsid w:val="000F5A7D"/>
    <w:rsid w:val="001028D7"/>
    <w:rsid w:val="00111D96"/>
    <w:rsid w:val="0011324D"/>
    <w:rsid w:val="00117084"/>
    <w:rsid w:val="00141DB2"/>
    <w:rsid w:val="001446CC"/>
    <w:rsid w:val="00145077"/>
    <w:rsid w:val="00153A1D"/>
    <w:rsid w:val="00156DD2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62FBE"/>
    <w:rsid w:val="00270981"/>
    <w:rsid w:val="00283F89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6082"/>
    <w:rsid w:val="00383804"/>
    <w:rsid w:val="003B32A9"/>
    <w:rsid w:val="003B7221"/>
    <w:rsid w:val="003C2ADF"/>
    <w:rsid w:val="003D52AD"/>
    <w:rsid w:val="003D64FD"/>
    <w:rsid w:val="00406269"/>
    <w:rsid w:val="00413C20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10D7D"/>
    <w:rsid w:val="005331B9"/>
    <w:rsid w:val="005423D7"/>
    <w:rsid w:val="0054752A"/>
    <w:rsid w:val="00551499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3C05"/>
    <w:rsid w:val="005C5520"/>
    <w:rsid w:val="005C7A3A"/>
    <w:rsid w:val="005D6070"/>
    <w:rsid w:val="005E1092"/>
    <w:rsid w:val="005F792D"/>
    <w:rsid w:val="00611F10"/>
    <w:rsid w:val="006150DE"/>
    <w:rsid w:val="0062029D"/>
    <w:rsid w:val="0062340E"/>
    <w:rsid w:val="0062572E"/>
    <w:rsid w:val="00625805"/>
    <w:rsid w:val="00645951"/>
    <w:rsid w:val="006479B3"/>
    <w:rsid w:val="00653D87"/>
    <w:rsid w:val="00661D4E"/>
    <w:rsid w:val="006636C9"/>
    <w:rsid w:val="006736E9"/>
    <w:rsid w:val="00677668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4249A"/>
    <w:rsid w:val="0084390C"/>
    <w:rsid w:val="00844889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E13E1"/>
    <w:rsid w:val="008E5C0A"/>
    <w:rsid w:val="008F0231"/>
    <w:rsid w:val="00921B2C"/>
    <w:rsid w:val="00927715"/>
    <w:rsid w:val="00935825"/>
    <w:rsid w:val="0095336A"/>
    <w:rsid w:val="00960992"/>
    <w:rsid w:val="00965B9D"/>
    <w:rsid w:val="00983472"/>
    <w:rsid w:val="00985763"/>
    <w:rsid w:val="009908CD"/>
    <w:rsid w:val="00991BE5"/>
    <w:rsid w:val="009A583E"/>
    <w:rsid w:val="009A6F8E"/>
    <w:rsid w:val="009B34DE"/>
    <w:rsid w:val="009B3D66"/>
    <w:rsid w:val="009C4783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103B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60C52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C107F9"/>
    <w:rsid w:val="00C23121"/>
    <w:rsid w:val="00C26F63"/>
    <w:rsid w:val="00C37159"/>
    <w:rsid w:val="00C459D6"/>
    <w:rsid w:val="00C47E99"/>
    <w:rsid w:val="00C52947"/>
    <w:rsid w:val="00C562B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479C"/>
    <w:rsid w:val="00D44D4C"/>
    <w:rsid w:val="00D5311A"/>
    <w:rsid w:val="00D5526C"/>
    <w:rsid w:val="00D63338"/>
    <w:rsid w:val="00D650B4"/>
    <w:rsid w:val="00D67035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33E4"/>
    <w:rsid w:val="00EF4F57"/>
    <w:rsid w:val="00F01895"/>
    <w:rsid w:val="00F0229A"/>
    <w:rsid w:val="00F02E31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83C"/>
    <w:rsid w:val="00F63FC4"/>
    <w:rsid w:val="00F752A3"/>
    <w:rsid w:val="00F8477F"/>
    <w:rsid w:val="00F941C0"/>
    <w:rsid w:val="00FA5E01"/>
    <w:rsid w:val="00FB3AB5"/>
    <w:rsid w:val="00FC3015"/>
    <w:rsid w:val="00FC3A99"/>
    <w:rsid w:val="00FD30DD"/>
    <w:rsid w:val="00FD445E"/>
    <w:rsid w:val="00FE0845"/>
    <w:rsid w:val="00FE29A9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8D7"/>
    <w:rPr>
      <w:sz w:val="24"/>
      <w:szCs w:val="24"/>
    </w:rPr>
  </w:style>
  <w:style w:type="paragraph" w:styleId="1">
    <w:name w:val="heading 1"/>
    <w:basedOn w:val="a"/>
    <w:next w:val="a"/>
    <w:qFormat/>
    <w:rsid w:val="001028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028D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028D7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028D7"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rsid w:val="001028D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1028D7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1028D7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28D7"/>
    <w:pPr>
      <w:jc w:val="both"/>
    </w:pPr>
  </w:style>
  <w:style w:type="paragraph" w:styleId="a5">
    <w:name w:val="Body Text Indent"/>
    <w:basedOn w:val="a"/>
    <w:rsid w:val="001028D7"/>
    <w:pPr>
      <w:ind w:firstLine="708"/>
      <w:jc w:val="both"/>
    </w:pPr>
  </w:style>
  <w:style w:type="paragraph" w:styleId="20">
    <w:name w:val="Body Text Indent 2"/>
    <w:basedOn w:val="a"/>
    <w:rsid w:val="001028D7"/>
    <w:pPr>
      <w:ind w:firstLine="720"/>
      <w:jc w:val="both"/>
    </w:pPr>
  </w:style>
  <w:style w:type="paragraph" w:styleId="21">
    <w:name w:val="Body Text 2"/>
    <w:basedOn w:val="a"/>
    <w:rsid w:val="001028D7"/>
    <w:pPr>
      <w:jc w:val="both"/>
    </w:pPr>
  </w:style>
  <w:style w:type="paragraph" w:styleId="30">
    <w:name w:val="Body Text 3"/>
    <w:basedOn w:val="a"/>
    <w:rsid w:val="001028D7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f0">
    <w:name w:val="Balloon Text"/>
    <w:basedOn w:val="a"/>
    <w:link w:val="af1"/>
    <w:rsid w:val="0067766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77668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61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f0">
    <w:name w:val="Balloon Text"/>
    <w:basedOn w:val="a"/>
    <w:link w:val="af1"/>
    <w:rsid w:val="0067766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77668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61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B8AC-ABEF-45B8-AFBD-BBD2C2F6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 Администрации г.Сегежа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Comp-1N</cp:lastModifiedBy>
  <cp:revision>3</cp:revision>
  <cp:lastPrinted>2021-06-04T06:50:00Z</cp:lastPrinted>
  <dcterms:created xsi:type="dcterms:W3CDTF">2023-05-23T12:11:00Z</dcterms:created>
  <dcterms:modified xsi:type="dcterms:W3CDTF">2023-05-23T12:11:00Z</dcterms:modified>
</cp:coreProperties>
</file>